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4EA520" w14:textId="77777777" w:rsidR="00527781" w:rsidRPr="007F20A0" w:rsidRDefault="00B072A6">
      <w:pPr>
        <w:spacing w:after="0"/>
        <w:jc w:val="center"/>
        <w:rPr>
          <w:b/>
          <w:color w:val="404040"/>
          <w:sz w:val="28"/>
          <w:szCs w:val="28"/>
          <w:lang w:val="en-GB"/>
        </w:rPr>
      </w:pPr>
      <w:r w:rsidRPr="007F20A0">
        <w:rPr>
          <w:b/>
          <w:sz w:val="28"/>
          <w:szCs w:val="28"/>
          <w:lang w:val="en-GB"/>
        </w:rPr>
        <w:t>ADHERENCE</w:t>
      </w:r>
      <w:r w:rsidR="00F919B3">
        <w:rPr>
          <w:b/>
          <w:sz w:val="28"/>
          <w:szCs w:val="28"/>
          <w:lang w:val="en-GB"/>
        </w:rPr>
        <w:t xml:space="preserve"> FORM</w:t>
      </w:r>
    </w:p>
    <w:p w14:paraId="4C2174BF" w14:textId="77777777" w:rsidR="00527781" w:rsidRPr="007F20A0" w:rsidRDefault="00B072A6">
      <w:pPr>
        <w:spacing w:after="0"/>
        <w:jc w:val="center"/>
        <w:rPr>
          <w:b/>
          <w:sz w:val="28"/>
          <w:szCs w:val="28"/>
          <w:lang w:val="en-GB"/>
        </w:rPr>
      </w:pPr>
      <w:r w:rsidRPr="007F20A0">
        <w:rPr>
          <w:b/>
          <w:sz w:val="28"/>
          <w:szCs w:val="28"/>
          <w:lang w:val="en-GB"/>
        </w:rPr>
        <w:t>BRAZIL</w:t>
      </w:r>
      <w:r w:rsidR="0040242A">
        <w:rPr>
          <w:b/>
          <w:sz w:val="28"/>
          <w:szCs w:val="28"/>
          <w:lang w:val="en-GB"/>
        </w:rPr>
        <w:t>IAN</w:t>
      </w:r>
      <w:r w:rsidRPr="007F20A0">
        <w:rPr>
          <w:b/>
          <w:sz w:val="28"/>
          <w:szCs w:val="28"/>
          <w:lang w:val="en-GB"/>
        </w:rPr>
        <w:t xml:space="preserve"> </w:t>
      </w:r>
      <w:bookmarkStart w:id="0" w:name="_Hlk76114630"/>
      <w:r w:rsidR="007F20A0" w:rsidRPr="007F20A0">
        <w:rPr>
          <w:b/>
          <w:sz w:val="28"/>
          <w:szCs w:val="28"/>
          <w:lang w:val="en-GB"/>
        </w:rPr>
        <w:t xml:space="preserve">STEWARDSHIP </w:t>
      </w:r>
      <w:r w:rsidRPr="007F20A0">
        <w:rPr>
          <w:b/>
          <w:sz w:val="28"/>
          <w:szCs w:val="28"/>
          <w:lang w:val="en-GB"/>
        </w:rPr>
        <w:t xml:space="preserve">CODE  </w:t>
      </w:r>
      <w:bookmarkEnd w:id="0"/>
    </w:p>
    <w:p w14:paraId="3A889F19" w14:textId="77777777" w:rsidR="00527781" w:rsidRPr="007F20A0" w:rsidRDefault="00527781">
      <w:pPr>
        <w:shd w:val="clear" w:color="auto" w:fill="FFFFFF"/>
        <w:spacing w:after="270" w:line="240" w:lineRule="auto"/>
        <w:jc w:val="center"/>
        <w:rPr>
          <w:b/>
          <w:smallCaps/>
          <w:color w:val="404040"/>
          <w:sz w:val="28"/>
          <w:szCs w:val="28"/>
          <w:lang w:val="en-GB"/>
        </w:rPr>
      </w:pPr>
    </w:p>
    <w:p w14:paraId="264C6883" w14:textId="77777777" w:rsidR="00527781" w:rsidRPr="007F20A0" w:rsidRDefault="00527781">
      <w:pPr>
        <w:shd w:val="clear" w:color="auto" w:fill="FFFFFF"/>
        <w:spacing w:after="270" w:line="240" w:lineRule="auto"/>
        <w:jc w:val="center"/>
        <w:rPr>
          <w:color w:val="404040"/>
          <w:sz w:val="18"/>
          <w:szCs w:val="18"/>
          <w:lang w:val="en-GB"/>
        </w:rPr>
      </w:pPr>
    </w:p>
    <w:p w14:paraId="5C5228AE" w14:textId="77777777" w:rsidR="00527781" w:rsidRPr="007F20A0" w:rsidRDefault="00B072A6">
      <w:pPr>
        <w:shd w:val="clear" w:color="auto" w:fill="FFFFFF"/>
        <w:spacing w:before="120" w:after="270" w:line="360" w:lineRule="auto"/>
        <w:ind w:left="170" w:right="170"/>
        <w:jc w:val="both"/>
        <w:rPr>
          <w:color w:val="404040"/>
          <w:sz w:val="24"/>
          <w:szCs w:val="24"/>
          <w:lang w:val="en-GB"/>
        </w:rPr>
      </w:pPr>
      <w:r w:rsidRPr="007F20A0">
        <w:rPr>
          <w:color w:val="404040"/>
          <w:sz w:val="24"/>
          <w:szCs w:val="24"/>
          <w:lang w:val="en-GB"/>
        </w:rPr>
        <w:t xml:space="preserve">By this instrument, </w:t>
      </w:r>
      <w:r w:rsidRPr="007F20A0">
        <w:rPr>
          <w:color w:val="404040"/>
          <w:sz w:val="24"/>
          <w:szCs w:val="24"/>
          <w:highlight w:val="yellow"/>
          <w:lang w:val="en-GB"/>
        </w:rPr>
        <w:t>[insert</w:t>
      </w:r>
      <w:r w:rsidR="007F20A0">
        <w:rPr>
          <w:color w:val="404040"/>
          <w:sz w:val="24"/>
          <w:szCs w:val="24"/>
          <w:highlight w:val="yellow"/>
          <w:lang w:val="en-GB"/>
        </w:rPr>
        <w:t xml:space="preserve"> company</w:t>
      </w:r>
      <w:r w:rsidRPr="007F20A0">
        <w:rPr>
          <w:color w:val="404040"/>
          <w:sz w:val="24"/>
          <w:szCs w:val="24"/>
          <w:highlight w:val="yellow"/>
          <w:lang w:val="en-GB"/>
        </w:rPr>
        <w:t>/pension fund</w:t>
      </w:r>
      <w:r w:rsidR="00F919B3">
        <w:rPr>
          <w:color w:val="404040"/>
          <w:sz w:val="24"/>
          <w:szCs w:val="24"/>
          <w:highlight w:val="yellow"/>
          <w:lang w:val="en-GB"/>
        </w:rPr>
        <w:t xml:space="preserve"> name</w:t>
      </w:r>
      <w:r w:rsidRPr="007F20A0">
        <w:rPr>
          <w:color w:val="404040"/>
          <w:sz w:val="24"/>
          <w:szCs w:val="24"/>
          <w:highlight w:val="yellow"/>
          <w:lang w:val="en-GB"/>
        </w:rPr>
        <w:t>]</w:t>
      </w:r>
      <w:r w:rsidRPr="007F20A0">
        <w:rPr>
          <w:color w:val="404040"/>
          <w:sz w:val="24"/>
          <w:szCs w:val="24"/>
          <w:lang w:val="en-GB"/>
        </w:rPr>
        <w:t xml:space="preserve">, company headquartered at </w:t>
      </w:r>
      <w:r w:rsidRPr="007F20A0">
        <w:rPr>
          <w:color w:val="404040"/>
          <w:sz w:val="24"/>
          <w:szCs w:val="24"/>
          <w:highlight w:val="yellow"/>
          <w:lang w:val="en-GB"/>
        </w:rPr>
        <w:t>[insert address],</w:t>
      </w:r>
      <w:r w:rsidRPr="007F20A0">
        <w:rPr>
          <w:color w:val="404040"/>
          <w:sz w:val="24"/>
          <w:szCs w:val="24"/>
          <w:lang w:val="en-GB"/>
        </w:rPr>
        <w:t xml:space="preserve"> registered on the corporate taxpayer ID under number </w:t>
      </w:r>
      <w:r w:rsidRPr="007F20A0">
        <w:rPr>
          <w:color w:val="404040"/>
          <w:sz w:val="24"/>
          <w:szCs w:val="24"/>
          <w:highlight w:val="yellow"/>
          <w:lang w:val="en-GB"/>
        </w:rPr>
        <w:t>[insert number]</w:t>
      </w:r>
      <w:r w:rsidRPr="007F20A0">
        <w:rPr>
          <w:color w:val="404040"/>
          <w:sz w:val="24"/>
          <w:szCs w:val="24"/>
          <w:lang w:val="en-GB"/>
        </w:rPr>
        <w:t xml:space="preserve">, here represented by </w:t>
      </w:r>
      <w:r w:rsidRPr="007F20A0">
        <w:rPr>
          <w:color w:val="404040"/>
          <w:sz w:val="24"/>
          <w:szCs w:val="24"/>
          <w:highlight w:val="yellow"/>
          <w:lang w:val="en-GB"/>
        </w:rPr>
        <w:t xml:space="preserve">[insert name and </w:t>
      </w:r>
      <w:r w:rsidR="009B0B8B">
        <w:rPr>
          <w:color w:val="404040"/>
          <w:sz w:val="24"/>
          <w:szCs w:val="24"/>
          <w:highlight w:val="yellow"/>
          <w:lang w:val="en-GB"/>
        </w:rPr>
        <w:t>position</w:t>
      </w:r>
      <w:r w:rsidRPr="007F20A0">
        <w:rPr>
          <w:color w:val="404040"/>
          <w:sz w:val="24"/>
          <w:szCs w:val="24"/>
          <w:highlight w:val="yellow"/>
          <w:lang w:val="en-GB"/>
        </w:rPr>
        <w:t xml:space="preserve"> of the individuals who are representing the company]</w:t>
      </w:r>
      <w:r w:rsidRPr="007F20A0">
        <w:rPr>
          <w:color w:val="404040"/>
          <w:sz w:val="24"/>
          <w:szCs w:val="24"/>
          <w:lang w:val="en-GB"/>
        </w:rPr>
        <w:t xml:space="preserve">, according to the terms of its Bylaws, hereafter referred to as simply the Signatory, in this Adherence </w:t>
      </w:r>
      <w:r w:rsidR="004C2056">
        <w:rPr>
          <w:color w:val="404040"/>
          <w:sz w:val="24"/>
          <w:szCs w:val="24"/>
          <w:lang w:val="en-GB"/>
        </w:rPr>
        <w:t xml:space="preserve">Form </w:t>
      </w:r>
      <w:r w:rsidRPr="007F20A0">
        <w:rPr>
          <w:color w:val="404040"/>
          <w:sz w:val="24"/>
          <w:szCs w:val="24"/>
          <w:lang w:val="en-GB"/>
        </w:rPr>
        <w:t>commits to faithfully observe and comply with the principles and duties included in the “</w:t>
      </w:r>
      <w:r w:rsidR="007F20A0">
        <w:rPr>
          <w:color w:val="404040"/>
          <w:sz w:val="24"/>
          <w:szCs w:val="24"/>
          <w:lang w:val="en-GB"/>
        </w:rPr>
        <w:t>BRAZIL</w:t>
      </w:r>
      <w:r w:rsidR="0040242A">
        <w:rPr>
          <w:color w:val="404040"/>
          <w:sz w:val="24"/>
          <w:szCs w:val="24"/>
          <w:lang w:val="en-GB"/>
        </w:rPr>
        <w:t>IAN</w:t>
      </w:r>
      <w:r w:rsidR="007F20A0">
        <w:rPr>
          <w:color w:val="404040"/>
          <w:sz w:val="24"/>
          <w:szCs w:val="24"/>
          <w:lang w:val="en-GB"/>
        </w:rPr>
        <w:t xml:space="preserve"> </w:t>
      </w:r>
      <w:r w:rsidR="007F20A0" w:rsidRPr="007F20A0">
        <w:rPr>
          <w:color w:val="404040"/>
          <w:sz w:val="24"/>
          <w:szCs w:val="24"/>
          <w:lang w:val="en-GB"/>
        </w:rPr>
        <w:t>STEWARDSHIP CODE</w:t>
      </w:r>
      <w:r w:rsidRPr="007F20A0">
        <w:rPr>
          <w:color w:val="404040"/>
          <w:sz w:val="24"/>
          <w:szCs w:val="24"/>
          <w:lang w:val="en-GB"/>
        </w:rPr>
        <w:t xml:space="preserve">” [Code] and the BYLAWS OF THE </w:t>
      </w:r>
      <w:r w:rsidR="007F20A0">
        <w:rPr>
          <w:color w:val="404040"/>
          <w:sz w:val="24"/>
          <w:szCs w:val="24"/>
          <w:lang w:val="en-GB"/>
        </w:rPr>
        <w:t>BRAZIL</w:t>
      </w:r>
      <w:r w:rsidR="0040242A">
        <w:rPr>
          <w:color w:val="404040"/>
          <w:sz w:val="24"/>
          <w:szCs w:val="24"/>
          <w:lang w:val="en-GB"/>
        </w:rPr>
        <w:t>IAN</w:t>
      </w:r>
      <w:r w:rsidR="007F20A0">
        <w:rPr>
          <w:color w:val="404040"/>
          <w:sz w:val="24"/>
          <w:szCs w:val="24"/>
          <w:lang w:val="en-GB"/>
        </w:rPr>
        <w:t xml:space="preserve"> </w:t>
      </w:r>
      <w:r w:rsidR="007F20A0" w:rsidRPr="007F20A0">
        <w:rPr>
          <w:color w:val="404040"/>
          <w:sz w:val="24"/>
          <w:szCs w:val="24"/>
          <w:lang w:val="en-GB"/>
        </w:rPr>
        <w:t xml:space="preserve">STEWARDSHIP CODE </w:t>
      </w:r>
      <w:r w:rsidRPr="007F20A0">
        <w:rPr>
          <w:color w:val="404040"/>
          <w:sz w:val="24"/>
          <w:szCs w:val="24"/>
          <w:lang w:val="en-GB"/>
        </w:rPr>
        <w:t xml:space="preserve">[Bylaws]. </w:t>
      </w:r>
    </w:p>
    <w:p w14:paraId="56EF72CD" w14:textId="77777777" w:rsidR="00527781" w:rsidRPr="007F20A0" w:rsidRDefault="00B072A6">
      <w:pPr>
        <w:shd w:val="clear" w:color="auto" w:fill="FFFFFF"/>
        <w:spacing w:before="120" w:after="270" w:line="360" w:lineRule="auto"/>
        <w:ind w:left="170" w:right="170"/>
        <w:jc w:val="both"/>
        <w:rPr>
          <w:color w:val="404040"/>
          <w:sz w:val="24"/>
          <w:szCs w:val="24"/>
          <w:lang w:val="en-GB"/>
        </w:rPr>
      </w:pPr>
      <w:r w:rsidRPr="007F20A0">
        <w:rPr>
          <w:color w:val="404040"/>
          <w:sz w:val="24"/>
          <w:szCs w:val="24"/>
          <w:lang w:val="en-GB"/>
        </w:rPr>
        <w:t>The Signatory declares to be fully aware of the principles included in the Code and in the Bylaws, as well as the following duties, pledging to act in accordance with the Code.</w:t>
      </w:r>
    </w:p>
    <w:p w14:paraId="3B140946" w14:textId="77777777" w:rsidR="00527781" w:rsidRPr="007F20A0" w:rsidRDefault="00B072A6">
      <w:pPr>
        <w:shd w:val="clear" w:color="auto" w:fill="FFFFFF"/>
        <w:spacing w:before="120" w:after="270" w:line="360" w:lineRule="auto"/>
        <w:ind w:left="170" w:right="170"/>
        <w:jc w:val="both"/>
        <w:rPr>
          <w:color w:val="404040"/>
          <w:sz w:val="24"/>
          <w:szCs w:val="24"/>
          <w:lang w:val="en-GB"/>
        </w:rPr>
      </w:pPr>
      <w:r w:rsidRPr="007F20A0">
        <w:rPr>
          <w:color w:val="404040"/>
          <w:sz w:val="24"/>
          <w:szCs w:val="24"/>
          <w:lang w:val="en-GB"/>
        </w:rPr>
        <w:t xml:space="preserve">After adhering to the Stewardship </w:t>
      </w:r>
      <w:r w:rsidR="005859DA" w:rsidRPr="007F20A0">
        <w:rPr>
          <w:color w:val="404040"/>
          <w:sz w:val="24"/>
          <w:szCs w:val="24"/>
          <w:lang w:val="en-GB"/>
        </w:rPr>
        <w:t xml:space="preserve">Code </w:t>
      </w:r>
      <w:r w:rsidRPr="007F20A0">
        <w:rPr>
          <w:color w:val="404040"/>
          <w:sz w:val="24"/>
          <w:szCs w:val="24"/>
          <w:lang w:val="en-GB"/>
        </w:rPr>
        <w:t xml:space="preserve">and </w:t>
      </w:r>
      <w:r w:rsidR="005859DA">
        <w:rPr>
          <w:color w:val="404040"/>
          <w:sz w:val="24"/>
          <w:szCs w:val="24"/>
          <w:lang w:val="en-GB"/>
        </w:rPr>
        <w:t>its</w:t>
      </w:r>
      <w:r w:rsidRPr="007F20A0">
        <w:rPr>
          <w:color w:val="404040"/>
          <w:sz w:val="24"/>
          <w:szCs w:val="24"/>
          <w:lang w:val="en-GB"/>
        </w:rPr>
        <w:t xml:space="preserve"> Bylaws, the Signatory is thereby entitled to the following rights and obliged to the following duties:</w:t>
      </w:r>
    </w:p>
    <w:p w14:paraId="0AB4A45D" w14:textId="77777777" w:rsidR="00527781" w:rsidRDefault="00B072A6">
      <w:pPr>
        <w:shd w:val="clear" w:color="auto" w:fill="FFFFFF"/>
        <w:spacing w:after="270" w:line="240" w:lineRule="auto"/>
        <w:jc w:val="both"/>
        <w:rPr>
          <w:color w:val="404040"/>
          <w:sz w:val="24"/>
          <w:szCs w:val="24"/>
        </w:rPr>
      </w:pPr>
      <w:r>
        <w:rPr>
          <w:b/>
          <w:color w:val="404040"/>
          <w:sz w:val="24"/>
          <w:szCs w:val="24"/>
        </w:rPr>
        <w:t xml:space="preserve">SIGNATORY’S RIGHTS </w:t>
      </w:r>
    </w:p>
    <w:p w14:paraId="4F1246C5" w14:textId="77777777" w:rsidR="00527781" w:rsidRPr="007F20A0" w:rsidRDefault="00B072A6">
      <w:pPr>
        <w:numPr>
          <w:ilvl w:val="0"/>
          <w:numId w:val="1"/>
        </w:numPr>
        <w:shd w:val="clear" w:color="auto" w:fill="FFFFFF"/>
        <w:spacing w:after="270" w:line="240" w:lineRule="auto"/>
        <w:jc w:val="both"/>
        <w:rPr>
          <w:color w:val="404040"/>
          <w:sz w:val="24"/>
          <w:szCs w:val="24"/>
          <w:lang w:val="en-GB"/>
        </w:rPr>
      </w:pPr>
      <w:r w:rsidRPr="007F20A0">
        <w:rPr>
          <w:color w:val="404040"/>
          <w:sz w:val="24"/>
          <w:szCs w:val="24"/>
          <w:lang w:val="en-GB"/>
        </w:rPr>
        <w:t>To exhibit and advertise the seal of “Signatory of the Brazil</w:t>
      </w:r>
      <w:r w:rsidR="004626E7">
        <w:rPr>
          <w:color w:val="404040"/>
          <w:sz w:val="24"/>
          <w:szCs w:val="24"/>
          <w:lang w:val="en-GB"/>
        </w:rPr>
        <w:t>ian</w:t>
      </w:r>
      <w:r w:rsidRPr="007F20A0">
        <w:rPr>
          <w:color w:val="404040"/>
          <w:sz w:val="24"/>
          <w:szCs w:val="24"/>
          <w:lang w:val="en-GB"/>
        </w:rPr>
        <w:t xml:space="preserve"> Stewardship</w:t>
      </w:r>
      <w:r w:rsidR="007F20A0">
        <w:rPr>
          <w:color w:val="404040"/>
          <w:sz w:val="24"/>
          <w:szCs w:val="24"/>
          <w:lang w:val="en-GB"/>
        </w:rPr>
        <w:t xml:space="preserve"> Code</w:t>
      </w:r>
      <w:r w:rsidRPr="007F20A0">
        <w:rPr>
          <w:color w:val="404040"/>
          <w:sz w:val="24"/>
          <w:szCs w:val="24"/>
          <w:lang w:val="en-GB"/>
        </w:rPr>
        <w:t>” in its advertising material;</w:t>
      </w:r>
    </w:p>
    <w:p w14:paraId="0B31DC3F" w14:textId="77777777" w:rsidR="00527781" w:rsidRPr="007F20A0" w:rsidRDefault="00B072A6">
      <w:pPr>
        <w:numPr>
          <w:ilvl w:val="0"/>
          <w:numId w:val="1"/>
        </w:numPr>
        <w:shd w:val="clear" w:color="auto" w:fill="FFFFFF"/>
        <w:spacing w:after="270" w:line="240" w:lineRule="auto"/>
        <w:jc w:val="both"/>
        <w:rPr>
          <w:color w:val="404040"/>
          <w:sz w:val="24"/>
          <w:szCs w:val="24"/>
          <w:lang w:val="en-GB"/>
        </w:rPr>
      </w:pPr>
      <w:r w:rsidRPr="007F20A0">
        <w:rPr>
          <w:color w:val="404040"/>
          <w:sz w:val="24"/>
          <w:szCs w:val="24"/>
          <w:lang w:val="en-GB"/>
        </w:rPr>
        <w:t>To terminate its adhesion to the Code, after a grace period of 3 (three) months;</w:t>
      </w:r>
    </w:p>
    <w:p w14:paraId="12DB06DA" w14:textId="77777777" w:rsidR="00527781" w:rsidRDefault="00B072A6">
      <w:pPr>
        <w:shd w:val="clear" w:color="auto" w:fill="FFFFFF"/>
        <w:spacing w:after="270" w:line="240" w:lineRule="auto"/>
        <w:jc w:val="both"/>
        <w:rPr>
          <w:color w:val="404040"/>
          <w:sz w:val="24"/>
          <w:szCs w:val="24"/>
        </w:rPr>
      </w:pPr>
      <w:r>
        <w:rPr>
          <w:b/>
          <w:color w:val="404040"/>
          <w:sz w:val="24"/>
          <w:szCs w:val="24"/>
        </w:rPr>
        <w:t xml:space="preserve">SIGNATORY’S DUTIES  </w:t>
      </w:r>
    </w:p>
    <w:p w14:paraId="77A281E1" w14:textId="77777777" w:rsidR="00527781" w:rsidRPr="007F20A0" w:rsidRDefault="00B072A6">
      <w:pPr>
        <w:numPr>
          <w:ilvl w:val="0"/>
          <w:numId w:val="2"/>
        </w:numPr>
        <w:shd w:val="clear" w:color="auto" w:fill="FFFFFF"/>
        <w:spacing w:after="270" w:line="240" w:lineRule="auto"/>
        <w:jc w:val="both"/>
        <w:rPr>
          <w:color w:val="404040"/>
          <w:sz w:val="24"/>
          <w:szCs w:val="24"/>
          <w:lang w:val="en-GB"/>
        </w:rPr>
      </w:pPr>
      <w:r w:rsidRPr="007F20A0">
        <w:rPr>
          <w:color w:val="404040"/>
          <w:sz w:val="24"/>
          <w:szCs w:val="24"/>
          <w:lang w:val="en-GB"/>
        </w:rPr>
        <w:t>To follow the principles of the Code in every activity related to its operation;</w:t>
      </w:r>
    </w:p>
    <w:p w14:paraId="305D86C8" w14:textId="77777777" w:rsidR="00527781" w:rsidRPr="007F20A0" w:rsidRDefault="00B072A6">
      <w:pPr>
        <w:numPr>
          <w:ilvl w:val="0"/>
          <w:numId w:val="2"/>
        </w:numPr>
        <w:shd w:val="clear" w:color="auto" w:fill="FFFFFF"/>
        <w:spacing w:after="270" w:line="240" w:lineRule="auto"/>
        <w:jc w:val="both"/>
        <w:rPr>
          <w:color w:val="404040"/>
          <w:sz w:val="24"/>
          <w:szCs w:val="24"/>
          <w:lang w:val="en-GB"/>
        </w:rPr>
      </w:pPr>
      <w:r w:rsidRPr="007F20A0">
        <w:rPr>
          <w:color w:val="404040"/>
          <w:sz w:val="24"/>
          <w:szCs w:val="24"/>
          <w:lang w:val="en-GB"/>
        </w:rPr>
        <w:lastRenderedPageBreak/>
        <w:t>To produce and publish a report, at least annually, reporting how its activities comply with the principles and duties set forth in the Code, in up to 90 (ninety) days after the end of each calendar year, as established in the Bylaws;</w:t>
      </w:r>
    </w:p>
    <w:p w14:paraId="0F086BD2" w14:textId="77777777" w:rsidR="00527781" w:rsidRPr="007F20A0" w:rsidRDefault="00B072A6">
      <w:pPr>
        <w:numPr>
          <w:ilvl w:val="0"/>
          <w:numId w:val="2"/>
        </w:numPr>
        <w:shd w:val="clear" w:color="auto" w:fill="FFFFFF"/>
        <w:spacing w:after="270" w:line="240" w:lineRule="auto"/>
        <w:jc w:val="both"/>
        <w:rPr>
          <w:color w:val="404040"/>
          <w:sz w:val="24"/>
          <w:szCs w:val="24"/>
          <w:lang w:val="en-GB"/>
        </w:rPr>
      </w:pPr>
      <w:r w:rsidRPr="007F20A0">
        <w:rPr>
          <w:color w:val="404040"/>
          <w:sz w:val="24"/>
          <w:szCs w:val="24"/>
          <w:lang w:val="en-GB"/>
        </w:rPr>
        <w:t xml:space="preserve">The production and publishing of the compliance report will be mandatory after the end of the 2021 calendar year, to all current signatories of the </w:t>
      </w:r>
      <w:proofErr w:type="spellStart"/>
      <w:r w:rsidRPr="007F20A0">
        <w:rPr>
          <w:color w:val="404040"/>
          <w:sz w:val="24"/>
          <w:szCs w:val="24"/>
          <w:lang w:val="en-GB"/>
        </w:rPr>
        <w:t>Amec</w:t>
      </w:r>
      <w:proofErr w:type="spellEnd"/>
      <w:r w:rsidRPr="007F20A0">
        <w:rPr>
          <w:color w:val="404040"/>
          <w:sz w:val="24"/>
          <w:szCs w:val="24"/>
          <w:lang w:val="en-GB"/>
        </w:rPr>
        <w:t xml:space="preserve"> Stewardship </w:t>
      </w:r>
      <w:r w:rsidR="0000461B">
        <w:rPr>
          <w:color w:val="404040"/>
          <w:sz w:val="24"/>
          <w:szCs w:val="24"/>
          <w:lang w:val="en-GB"/>
        </w:rPr>
        <w:t xml:space="preserve">Code </w:t>
      </w:r>
      <w:r w:rsidRPr="007F20A0">
        <w:rPr>
          <w:color w:val="404040"/>
          <w:sz w:val="24"/>
          <w:szCs w:val="24"/>
          <w:lang w:val="en-GB"/>
        </w:rPr>
        <w:t xml:space="preserve">that </w:t>
      </w:r>
      <w:proofErr w:type="gramStart"/>
      <w:r w:rsidRPr="007F20A0">
        <w:rPr>
          <w:color w:val="404040"/>
          <w:sz w:val="24"/>
          <w:szCs w:val="24"/>
          <w:lang w:val="en-GB"/>
        </w:rPr>
        <w:t>sign</w:t>
      </w:r>
      <w:proofErr w:type="gramEnd"/>
      <w:r w:rsidRPr="007F20A0">
        <w:rPr>
          <w:color w:val="404040"/>
          <w:sz w:val="24"/>
          <w:szCs w:val="24"/>
          <w:lang w:val="en-GB"/>
        </w:rPr>
        <w:t xml:space="preserve"> the </w:t>
      </w:r>
      <w:r w:rsidR="0000461B">
        <w:rPr>
          <w:color w:val="404040"/>
          <w:sz w:val="24"/>
          <w:szCs w:val="24"/>
          <w:lang w:val="en-GB"/>
        </w:rPr>
        <w:t xml:space="preserve">new </w:t>
      </w:r>
      <w:r w:rsidRPr="007F20A0">
        <w:rPr>
          <w:color w:val="404040"/>
          <w:sz w:val="24"/>
          <w:szCs w:val="24"/>
          <w:lang w:val="en-GB"/>
        </w:rPr>
        <w:t xml:space="preserve">Code. It must be delivered to </w:t>
      </w:r>
      <w:r w:rsidR="0000461B" w:rsidRPr="007F20A0">
        <w:rPr>
          <w:color w:val="404040"/>
          <w:sz w:val="24"/>
          <w:szCs w:val="24"/>
          <w:lang w:val="en-GB"/>
        </w:rPr>
        <w:t>the Stewardship</w:t>
      </w:r>
      <w:r w:rsidR="0000461B">
        <w:rPr>
          <w:color w:val="404040"/>
          <w:sz w:val="24"/>
          <w:szCs w:val="24"/>
          <w:lang w:val="en-GB"/>
        </w:rPr>
        <w:t xml:space="preserve"> Code</w:t>
      </w:r>
      <w:r w:rsidRPr="007F20A0">
        <w:rPr>
          <w:color w:val="404040"/>
          <w:sz w:val="24"/>
          <w:szCs w:val="24"/>
          <w:lang w:val="en-GB"/>
        </w:rPr>
        <w:t>’s Executive Committee and must be available on the signatory’s website thereafter.</w:t>
      </w:r>
    </w:p>
    <w:p w14:paraId="511CFD80" w14:textId="77777777" w:rsidR="00527781" w:rsidRPr="007F20A0" w:rsidRDefault="00B072A6">
      <w:pPr>
        <w:numPr>
          <w:ilvl w:val="0"/>
          <w:numId w:val="2"/>
        </w:numPr>
        <w:shd w:val="clear" w:color="auto" w:fill="FFFFFF"/>
        <w:spacing w:after="270" w:line="240" w:lineRule="auto"/>
        <w:jc w:val="both"/>
        <w:rPr>
          <w:color w:val="404040"/>
          <w:sz w:val="24"/>
          <w:szCs w:val="24"/>
          <w:lang w:val="en-GB"/>
        </w:rPr>
      </w:pPr>
      <w:r w:rsidRPr="007F20A0">
        <w:rPr>
          <w:color w:val="404040"/>
          <w:sz w:val="24"/>
          <w:szCs w:val="24"/>
          <w:lang w:val="en-GB"/>
        </w:rPr>
        <w:t xml:space="preserve">New signatories must produce and publish the compliance report regarding the calendar year </w:t>
      </w:r>
      <w:proofErr w:type="gramStart"/>
      <w:r w:rsidRPr="007F20A0">
        <w:rPr>
          <w:color w:val="404040"/>
          <w:sz w:val="24"/>
          <w:szCs w:val="24"/>
          <w:lang w:val="en-GB"/>
        </w:rPr>
        <w:t>subsequent to</w:t>
      </w:r>
      <w:proofErr w:type="gramEnd"/>
      <w:r w:rsidRPr="007F20A0">
        <w:rPr>
          <w:color w:val="404040"/>
          <w:sz w:val="24"/>
          <w:szCs w:val="24"/>
          <w:lang w:val="en-GB"/>
        </w:rPr>
        <w:t xml:space="preserve"> their adhesion. </w:t>
      </w:r>
    </w:p>
    <w:p w14:paraId="603609C4" w14:textId="77777777" w:rsidR="00527781" w:rsidRPr="007F20A0" w:rsidRDefault="00B072A6">
      <w:pPr>
        <w:numPr>
          <w:ilvl w:val="0"/>
          <w:numId w:val="2"/>
        </w:numPr>
        <w:shd w:val="clear" w:color="auto" w:fill="FFFFFF"/>
        <w:spacing w:after="270" w:line="240" w:lineRule="auto"/>
        <w:jc w:val="both"/>
        <w:rPr>
          <w:color w:val="404040"/>
          <w:sz w:val="24"/>
          <w:szCs w:val="24"/>
          <w:lang w:val="en-GB"/>
        </w:rPr>
      </w:pPr>
      <w:r w:rsidRPr="007F20A0">
        <w:rPr>
          <w:color w:val="404040"/>
          <w:sz w:val="24"/>
          <w:szCs w:val="24"/>
          <w:lang w:val="en-GB"/>
        </w:rPr>
        <w:t xml:space="preserve">At the end of the 2021 calendar year, the </w:t>
      </w:r>
      <w:r w:rsidR="00F919B3" w:rsidRPr="007F20A0">
        <w:rPr>
          <w:color w:val="404040"/>
          <w:sz w:val="24"/>
          <w:szCs w:val="24"/>
          <w:lang w:val="en-GB"/>
        </w:rPr>
        <w:t>signatory, by</w:t>
      </w:r>
      <w:r w:rsidRPr="007F20A0">
        <w:rPr>
          <w:color w:val="404040"/>
          <w:sz w:val="24"/>
          <w:szCs w:val="24"/>
          <w:lang w:val="en-GB"/>
        </w:rPr>
        <w:t xml:space="preserve"> submitting the report to the</w:t>
      </w:r>
      <w:r w:rsidR="0000461B" w:rsidRPr="007F20A0">
        <w:rPr>
          <w:color w:val="404040"/>
          <w:sz w:val="24"/>
          <w:szCs w:val="24"/>
          <w:lang w:val="en-GB"/>
        </w:rPr>
        <w:t xml:space="preserve"> Stewardship</w:t>
      </w:r>
      <w:r w:rsidR="0000461B">
        <w:rPr>
          <w:color w:val="404040"/>
          <w:sz w:val="24"/>
          <w:szCs w:val="24"/>
          <w:lang w:val="en-GB"/>
        </w:rPr>
        <w:t xml:space="preserve"> Code</w:t>
      </w:r>
      <w:r w:rsidR="0000461B" w:rsidRPr="007F20A0">
        <w:rPr>
          <w:color w:val="404040"/>
          <w:sz w:val="24"/>
          <w:szCs w:val="24"/>
          <w:lang w:val="en-GB"/>
        </w:rPr>
        <w:t>’s</w:t>
      </w:r>
      <w:r w:rsidRPr="007F20A0">
        <w:rPr>
          <w:color w:val="404040"/>
          <w:sz w:val="24"/>
          <w:szCs w:val="24"/>
          <w:lang w:val="en-GB"/>
        </w:rPr>
        <w:t xml:space="preserve"> Executive Committee, allows </w:t>
      </w:r>
      <w:proofErr w:type="spellStart"/>
      <w:r w:rsidRPr="007F20A0">
        <w:rPr>
          <w:color w:val="404040"/>
          <w:sz w:val="24"/>
          <w:szCs w:val="24"/>
          <w:lang w:val="en-GB"/>
        </w:rPr>
        <w:t>Amec</w:t>
      </w:r>
      <w:proofErr w:type="spellEnd"/>
      <w:r w:rsidRPr="007F20A0">
        <w:rPr>
          <w:color w:val="404040"/>
          <w:sz w:val="24"/>
          <w:szCs w:val="24"/>
          <w:lang w:val="en-GB"/>
        </w:rPr>
        <w:t xml:space="preserve"> and/or CFA Society Brazil to publish it on their websites. </w:t>
      </w:r>
    </w:p>
    <w:p w14:paraId="14217E1F" w14:textId="77777777" w:rsidR="00527781" w:rsidRPr="007F20A0" w:rsidRDefault="00B072A6">
      <w:pPr>
        <w:numPr>
          <w:ilvl w:val="0"/>
          <w:numId w:val="2"/>
        </w:numPr>
        <w:shd w:val="clear" w:color="auto" w:fill="FFFFFF"/>
        <w:spacing w:after="270" w:line="240" w:lineRule="auto"/>
        <w:jc w:val="both"/>
        <w:rPr>
          <w:color w:val="404040"/>
          <w:sz w:val="24"/>
          <w:szCs w:val="24"/>
          <w:lang w:val="en-GB"/>
        </w:rPr>
      </w:pPr>
      <w:r w:rsidRPr="007F20A0">
        <w:rPr>
          <w:color w:val="404040"/>
          <w:sz w:val="24"/>
          <w:szCs w:val="24"/>
          <w:lang w:val="en-GB"/>
        </w:rPr>
        <w:t xml:space="preserve">In case the Code or the Bylaws are revamped or altered, the signatory will be subject to the newly established rules, as stated in the aforementioned documents. </w:t>
      </w:r>
    </w:p>
    <w:p w14:paraId="63F01D89" w14:textId="77777777" w:rsidR="00527781" w:rsidRPr="007F20A0" w:rsidRDefault="00B072A6">
      <w:pPr>
        <w:shd w:val="clear" w:color="auto" w:fill="FFFFFF"/>
        <w:spacing w:before="120" w:after="270" w:line="360" w:lineRule="auto"/>
        <w:ind w:right="170"/>
        <w:jc w:val="both"/>
        <w:rPr>
          <w:color w:val="404040"/>
          <w:sz w:val="24"/>
          <w:szCs w:val="24"/>
          <w:lang w:val="en-GB"/>
        </w:rPr>
      </w:pPr>
      <w:r w:rsidRPr="007F20A0">
        <w:rPr>
          <w:color w:val="404040"/>
          <w:sz w:val="24"/>
          <w:szCs w:val="24"/>
          <w:lang w:val="en-GB"/>
        </w:rPr>
        <w:t xml:space="preserve">After the end of the 2021 calendar year, if the signatory fails to report its compliance to the principles and duties established in the Code, its </w:t>
      </w:r>
      <w:proofErr w:type="spellStart"/>
      <w:r w:rsidRPr="007F20A0">
        <w:rPr>
          <w:color w:val="404040"/>
          <w:sz w:val="24"/>
          <w:szCs w:val="24"/>
          <w:lang w:val="en-GB"/>
        </w:rPr>
        <w:t>behavior</w:t>
      </w:r>
      <w:proofErr w:type="spellEnd"/>
      <w:r w:rsidRPr="007F20A0">
        <w:rPr>
          <w:color w:val="404040"/>
          <w:sz w:val="24"/>
          <w:szCs w:val="24"/>
          <w:lang w:val="en-GB"/>
        </w:rPr>
        <w:t xml:space="preserve"> will be </w:t>
      </w:r>
      <w:proofErr w:type="spellStart"/>
      <w:r w:rsidRPr="007F20A0">
        <w:rPr>
          <w:color w:val="404040"/>
          <w:sz w:val="24"/>
          <w:szCs w:val="24"/>
          <w:lang w:val="en-GB"/>
        </w:rPr>
        <w:t>analyzed</w:t>
      </w:r>
      <w:proofErr w:type="spellEnd"/>
      <w:r w:rsidRPr="007F20A0">
        <w:rPr>
          <w:color w:val="404040"/>
          <w:sz w:val="24"/>
          <w:szCs w:val="24"/>
          <w:lang w:val="en-GB"/>
        </w:rPr>
        <w:t xml:space="preserve"> according to the terms set by the Bylaws. </w:t>
      </w:r>
    </w:p>
    <w:p w14:paraId="0DAA0C68" w14:textId="77777777" w:rsidR="00527781" w:rsidRPr="007F20A0" w:rsidRDefault="00527781">
      <w:pPr>
        <w:shd w:val="clear" w:color="auto" w:fill="FFFFFF"/>
        <w:spacing w:after="270" w:line="240" w:lineRule="auto"/>
        <w:jc w:val="both"/>
        <w:rPr>
          <w:color w:val="404040"/>
          <w:sz w:val="24"/>
          <w:szCs w:val="24"/>
          <w:lang w:val="en-GB"/>
        </w:rPr>
      </w:pPr>
    </w:p>
    <w:p w14:paraId="4FAA9A04" w14:textId="11ECA93D" w:rsidR="00527781" w:rsidRPr="007F20A0" w:rsidRDefault="00635BBF">
      <w:pPr>
        <w:shd w:val="clear" w:color="auto" w:fill="FFFFFF"/>
        <w:spacing w:after="270" w:line="240" w:lineRule="auto"/>
        <w:jc w:val="center"/>
        <w:rPr>
          <w:color w:val="404040"/>
          <w:sz w:val="24"/>
          <w:szCs w:val="24"/>
          <w:u w:val="single"/>
          <w:lang w:val="en-GB"/>
        </w:rPr>
      </w:pPr>
      <w:r>
        <w:rPr>
          <w:color w:val="404040"/>
          <w:sz w:val="24"/>
          <w:szCs w:val="24"/>
          <w:highlight w:val="yellow"/>
          <w:lang w:val="en-GB"/>
        </w:rPr>
        <w:t>insert place and date</w:t>
      </w:r>
      <w:r w:rsidR="00B072A6" w:rsidRPr="007F20A0">
        <w:rPr>
          <w:color w:val="404040"/>
          <w:sz w:val="24"/>
          <w:szCs w:val="24"/>
          <w:highlight w:val="yellow"/>
          <w:lang w:val="en-GB"/>
        </w:rPr>
        <w:t>.</w:t>
      </w:r>
    </w:p>
    <w:p w14:paraId="5EE37A0C" w14:textId="77777777" w:rsidR="00527781" w:rsidRPr="007F20A0" w:rsidRDefault="00527781">
      <w:pPr>
        <w:shd w:val="clear" w:color="auto" w:fill="FFFFFF"/>
        <w:spacing w:after="0" w:line="240" w:lineRule="auto"/>
        <w:rPr>
          <w:color w:val="404040"/>
          <w:sz w:val="24"/>
          <w:szCs w:val="24"/>
          <w:lang w:val="en-GB"/>
        </w:rPr>
      </w:pPr>
    </w:p>
    <w:p w14:paraId="57CDFC18" w14:textId="77777777" w:rsidR="00527781" w:rsidRPr="007F20A0" w:rsidRDefault="00B072A6">
      <w:pPr>
        <w:shd w:val="clear" w:color="auto" w:fill="FFFFFF"/>
        <w:spacing w:after="0" w:line="240" w:lineRule="auto"/>
        <w:jc w:val="center"/>
        <w:rPr>
          <w:color w:val="404040"/>
          <w:sz w:val="24"/>
          <w:szCs w:val="24"/>
          <w:lang w:val="en-GB"/>
        </w:rPr>
      </w:pPr>
      <w:r w:rsidRPr="007F20A0">
        <w:rPr>
          <w:color w:val="404040"/>
          <w:sz w:val="24"/>
          <w:szCs w:val="24"/>
          <w:lang w:val="en-GB"/>
        </w:rPr>
        <w:t>______________________________</w:t>
      </w:r>
    </w:p>
    <w:p w14:paraId="144D077A" w14:textId="77777777" w:rsidR="00527781" w:rsidRPr="007F20A0" w:rsidRDefault="00527781">
      <w:pPr>
        <w:shd w:val="clear" w:color="auto" w:fill="FFFFFF"/>
        <w:spacing w:after="0" w:line="240" w:lineRule="auto"/>
        <w:jc w:val="center"/>
        <w:rPr>
          <w:color w:val="404040"/>
          <w:sz w:val="24"/>
          <w:szCs w:val="24"/>
          <w:lang w:val="en-GB"/>
        </w:rPr>
      </w:pPr>
    </w:p>
    <w:p w14:paraId="6A24963B" w14:textId="77777777" w:rsidR="00527781" w:rsidRPr="007F20A0" w:rsidRDefault="00B072A6">
      <w:pPr>
        <w:shd w:val="clear" w:color="auto" w:fill="FFFFFF"/>
        <w:spacing w:after="0" w:line="240" w:lineRule="auto"/>
        <w:jc w:val="center"/>
        <w:rPr>
          <w:color w:val="404040"/>
          <w:sz w:val="26"/>
          <w:szCs w:val="26"/>
          <w:lang w:val="en-GB"/>
        </w:rPr>
      </w:pPr>
      <w:r w:rsidRPr="007F20A0">
        <w:rPr>
          <w:color w:val="404040"/>
          <w:sz w:val="24"/>
          <w:szCs w:val="24"/>
          <w:highlight w:val="yellow"/>
          <w:lang w:val="en-GB"/>
        </w:rPr>
        <w:t>[insert the name of the organization’s representative</w:t>
      </w:r>
      <w:r w:rsidRPr="007F20A0">
        <w:rPr>
          <w:color w:val="404040"/>
          <w:sz w:val="26"/>
          <w:szCs w:val="26"/>
          <w:highlight w:val="yellow"/>
          <w:lang w:val="en-GB"/>
        </w:rPr>
        <w:t>]</w:t>
      </w:r>
    </w:p>
    <w:sectPr w:rsidR="00527781" w:rsidRPr="007F20A0">
      <w:headerReference w:type="even" r:id="rId7"/>
      <w:headerReference w:type="default" r:id="rId8"/>
      <w:footerReference w:type="even" r:id="rId9"/>
      <w:footerReference w:type="default" r:id="rId10"/>
      <w:headerReference w:type="first" r:id="rId11"/>
      <w:footerReference w:type="first" r:id="rId12"/>
      <w:pgSz w:w="11906" w:h="16838"/>
      <w:pgMar w:top="2836" w:right="1701" w:bottom="1418" w:left="170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6BE4C5" w14:textId="77777777" w:rsidR="004E4D20" w:rsidRDefault="004E4D20">
      <w:pPr>
        <w:spacing w:after="0" w:line="240" w:lineRule="auto"/>
      </w:pPr>
      <w:r>
        <w:separator/>
      </w:r>
    </w:p>
  </w:endnote>
  <w:endnote w:type="continuationSeparator" w:id="0">
    <w:p w14:paraId="31ED4DC0" w14:textId="77777777" w:rsidR="004E4D20" w:rsidRDefault="004E4D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5A0D80" w14:textId="77777777" w:rsidR="000476C6" w:rsidRDefault="000476C6">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0CC054" w14:textId="2A4A790A" w:rsidR="00527781" w:rsidRDefault="000476C6" w:rsidP="000476C6">
    <w:pPr>
      <w:pBdr>
        <w:top w:val="nil"/>
        <w:left w:val="nil"/>
        <w:bottom w:val="nil"/>
        <w:right w:val="nil"/>
        <w:between w:val="nil"/>
      </w:pBdr>
      <w:tabs>
        <w:tab w:val="center" w:pos="4252"/>
        <w:tab w:val="right" w:pos="8504"/>
      </w:tabs>
      <w:jc w:val="right"/>
      <w:rPr>
        <w:color w:val="000000"/>
      </w:rPr>
    </w:pPr>
    <w:r>
      <w:rPr>
        <w:noProof/>
      </w:rPr>
      <w:drawing>
        <wp:inline distT="0" distB="0" distL="0" distR="0" wp14:anchorId="4BF5CF4C" wp14:editId="00C1EA69">
          <wp:extent cx="962025" cy="962025"/>
          <wp:effectExtent l="0" t="0" r="9525" b="0"/>
          <wp:docPr id="78846193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2025" cy="962025"/>
                  </a:xfrm>
                  <a:prstGeom prst="rect">
                    <a:avLst/>
                  </a:prstGeom>
                  <a:noFill/>
                  <a:ln>
                    <a:noFill/>
                  </a:ln>
                </pic:spPr>
              </pic:pic>
            </a:graphicData>
          </a:graphic>
        </wp:inline>
      </w:drawing>
    </w:r>
    <w:r w:rsidR="00B072A6">
      <w:rPr>
        <w:noProof/>
      </w:rPr>
      <w:drawing>
        <wp:anchor distT="0" distB="0" distL="114300" distR="114300" simplePos="0" relativeHeight="251660288" behindDoc="0" locked="0" layoutInCell="1" hidden="0" allowOverlap="1" wp14:anchorId="7752FB5A" wp14:editId="069A4078">
          <wp:simplePos x="0" y="0"/>
          <wp:positionH relativeFrom="column">
            <wp:posOffset>2891790</wp:posOffset>
          </wp:positionH>
          <wp:positionV relativeFrom="paragraph">
            <wp:posOffset>191770</wp:posOffset>
          </wp:positionV>
          <wp:extent cx="1381125" cy="368935"/>
          <wp:effectExtent l="0" t="0" r="0" b="0"/>
          <wp:wrapNone/>
          <wp:docPr id="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
                  <a:srcRect/>
                  <a:stretch>
                    <a:fillRect/>
                  </a:stretch>
                </pic:blipFill>
                <pic:spPr>
                  <a:xfrm>
                    <a:off x="0" y="0"/>
                    <a:ext cx="1381125" cy="368935"/>
                  </a:xfrm>
                  <a:prstGeom prst="rect">
                    <a:avLst/>
                  </a:prstGeom>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FA4AE4" w14:textId="77777777" w:rsidR="000476C6" w:rsidRDefault="000476C6">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D171FC" w14:textId="77777777" w:rsidR="004E4D20" w:rsidRDefault="004E4D20">
      <w:pPr>
        <w:spacing w:after="0" w:line="240" w:lineRule="auto"/>
      </w:pPr>
      <w:r>
        <w:separator/>
      </w:r>
    </w:p>
  </w:footnote>
  <w:footnote w:type="continuationSeparator" w:id="0">
    <w:p w14:paraId="55FC940E" w14:textId="77777777" w:rsidR="004E4D20" w:rsidRDefault="004E4D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B28785" w14:textId="77777777" w:rsidR="000476C6" w:rsidRDefault="000476C6">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6C5608" w14:textId="77777777" w:rsidR="00527781" w:rsidRDefault="00B072A6">
    <w:pPr>
      <w:pBdr>
        <w:top w:val="nil"/>
        <w:left w:val="nil"/>
        <w:bottom w:val="nil"/>
        <w:right w:val="nil"/>
        <w:between w:val="nil"/>
      </w:pBdr>
      <w:tabs>
        <w:tab w:val="center" w:pos="4252"/>
        <w:tab w:val="right" w:pos="8504"/>
      </w:tabs>
      <w:jc w:val="center"/>
      <w:rPr>
        <w:color w:val="000000"/>
      </w:rPr>
    </w:pPr>
    <w:r>
      <w:rPr>
        <w:noProof/>
      </w:rPr>
      <w:drawing>
        <wp:anchor distT="0" distB="0" distL="114300" distR="114300" simplePos="0" relativeHeight="251658240" behindDoc="0" locked="0" layoutInCell="1" hidden="0" allowOverlap="1" wp14:anchorId="280818C0" wp14:editId="59AA3AAA">
          <wp:simplePos x="0" y="0"/>
          <wp:positionH relativeFrom="column">
            <wp:posOffset>2345690</wp:posOffset>
          </wp:positionH>
          <wp:positionV relativeFrom="paragraph">
            <wp:posOffset>-114934</wp:posOffset>
          </wp:positionV>
          <wp:extent cx="4130040" cy="1085850"/>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4130040" cy="1085850"/>
                  </a:xfrm>
                  <a:prstGeom prst="rect">
                    <a:avLst/>
                  </a:prstGeom>
                  <a:ln/>
                </pic:spPr>
              </pic:pic>
            </a:graphicData>
          </a:graphic>
        </wp:anchor>
      </w:drawing>
    </w:r>
  </w:p>
  <w:p w14:paraId="702D5814" w14:textId="77777777" w:rsidR="00527781" w:rsidRDefault="00527781">
    <w:pPr>
      <w:pBdr>
        <w:top w:val="nil"/>
        <w:left w:val="nil"/>
        <w:bottom w:val="nil"/>
        <w:right w:val="nil"/>
        <w:between w:val="nil"/>
      </w:pBdr>
      <w:tabs>
        <w:tab w:val="center" w:pos="4252"/>
        <w:tab w:val="right" w:pos="8504"/>
      </w:tabs>
      <w:jc w:val="center"/>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951A96" w14:textId="77777777" w:rsidR="000476C6" w:rsidRDefault="000476C6">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6352E5"/>
    <w:multiLevelType w:val="multilevel"/>
    <w:tmpl w:val="A298526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16B67802"/>
    <w:multiLevelType w:val="multilevel"/>
    <w:tmpl w:val="71CABD5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16cid:durableId="2113163509">
    <w:abstractNumId w:val="0"/>
  </w:num>
  <w:num w:numId="2" w16cid:durableId="8297597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7781"/>
    <w:rsid w:val="0000461B"/>
    <w:rsid w:val="000476C6"/>
    <w:rsid w:val="001B1149"/>
    <w:rsid w:val="001F27B0"/>
    <w:rsid w:val="0040242A"/>
    <w:rsid w:val="004626E7"/>
    <w:rsid w:val="004C2056"/>
    <w:rsid w:val="004E4D20"/>
    <w:rsid w:val="00527781"/>
    <w:rsid w:val="005859DA"/>
    <w:rsid w:val="00635BBF"/>
    <w:rsid w:val="007641B7"/>
    <w:rsid w:val="007F20A0"/>
    <w:rsid w:val="00991525"/>
    <w:rsid w:val="009B0B8B"/>
    <w:rsid w:val="00B072A6"/>
    <w:rsid w:val="00B24977"/>
    <w:rsid w:val="00BA2443"/>
    <w:rsid w:val="00CB03D6"/>
    <w:rsid w:val="00DA456E"/>
    <w:rsid w:val="00DA70C4"/>
    <w:rsid w:val="00F919B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B9A51"/>
  <w15:docId w15:val="{283A9A8C-DCF3-41EA-B55F-F0BAEF058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abealho">
    <w:name w:val="header"/>
    <w:basedOn w:val="Normal"/>
    <w:link w:val="CabealhoChar"/>
    <w:uiPriority w:val="99"/>
    <w:unhideWhenUsed/>
    <w:rsid w:val="000476C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476C6"/>
  </w:style>
  <w:style w:type="paragraph" w:styleId="Rodap">
    <w:name w:val="footer"/>
    <w:basedOn w:val="Normal"/>
    <w:link w:val="RodapChar"/>
    <w:uiPriority w:val="99"/>
    <w:unhideWhenUsed/>
    <w:rsid w:val="000476C6"/>
    <w:pPr>
      <w:tabs>
        <w:tab w:val="center" w:pos="4252"/>
        <w:tab w:val="right" w:pos="8504"/>
      </w:tabs>
      <w:spacing w:after="0" w:line="240" w:lineRule="auto"/>
    </w:pPr>
  </w:style>
  <w:style w:type="character" w:customStyle="1" w:styleId="RodapChar">
    <w:name w:val="Rodapé Char"/>
    <w:basedOn w:val="Fontepargpadro"/>
    <w:link w:val="Rodap"/>
    <w:uiPriority w:val="99"/>
    <w:rsid w:val="000476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408</Words>
  <Characters>2207</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Solange Moraes dos Santos</dc:creator>
  <cp:lastModifiedBy>Solange Moraes dos Santos</cp:lastModifiedBy>
  <cp:revision>3</cp:revision>
  <dcterms:created xsi:type="dcterms:W3CDTF">2024-02-23T18:27:00Z</dcterms:created>
  <dcterms:modified xsi:type="dcterms:W3CDTF">2024-02-23T18:28:00Z</dcterms:modified>
</cp:coreProperties>
</file>