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98D" w14:textId="23C155A9" w:rsidR="00B3532D" w:rsidRDefault="00172EC1" w:rsidP="00B353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EC1">
        <w:rPr>
          <w:rFonts w:asciiTheme="minorHAnsi" w:hAnsiTheme="minorHAnsi" w:cstheme="minorHAnsi"/>
          <w:b/>
          <w:sz w:val="22"/>
          <w:szCs w:val="22"/>
        </w:rPr>
        <w:t>INSTRUÇÕES PARA CÁLCULO DOS ATIVOS SOB GESTÃO PARA FINS DE ASSOCIAÇÃO À AMEC</w:t>
      </w:r>
      <w:r>
        <w:rPr>
          <w:rFonts w:asciiTheme="minorHAnsi" w:hAnsiTheme="minorHAnsi" w:cstheme="minorHAnsi"/>
          <w:b/>
          <w:sz w:val="22"/>
          <w:szCs w:val="22"/>
        </w:rPr>
        <w:t xml:space="preserve"> – MERCADO DE CRÉDITO PRIVADO</w:t>
      </w:r>
    </w:p>
    <w:p w14:paraId="596BC548" w14:textId="77777777" w:rsidR="00172EC1" w:rsidRPr="00DF6BAE" w:rsidRDefault="00172EC1" w:rsidP="00B3532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37DCDA7" w14:textId="77777777" w:rsidR="00172EC1" w:rsidRDefault="00172EC1" w:rsidP="00172EC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72EC1">
        <w:rPr>
          <w:rFonts w:asciiTheme="minorHAnsi" w:hAnsiTheme="minorHAnsi" w:cstheme="minorHAnsi"/>
          <w:sz w:val="22"/>
          <w:szCs w:val="22"/>
          <w:lang w:eastAsia="pt-BR"/>
        </w:rPr>
        <w:t>Para os fins desta Deliberação, serão considerados como instrumentos de crédito privado, todos os valores classificados como renda fixa, incluindo CDB/RDB, notas promissórias, debêntures, direitos creditórios, DPGE, CCB/CCCB, títulos imobiliários, letras financeiras, investimento no exterior e outros assemelhados, excluindo os títulos públicos federais e operações compromissadas com lastro em títulos públicos federais, estaduais e municipais.</w:t>
      </w:r>
    </w:p>
    <w:p w14:paraId="19AD9E19" w14:textId="77777777" w:rsidR="00172EC1" w:rsidRDefault="00172EC1" w:rsidP="00172EC1">
      <w:pPr>
        <w:rPr>
          <w:rFonts w:asciiTheme="minorHAnsi" w:hAnsiTheme="minorHAnsi" w:cstheme="minorHAnsi"/>
          <w:sz w:val="22"/>
          <w:szCs w:val="22"/>
          <w:lang w:eastAsia="pt-BR"/>
        </w:rPr>
      </w:pPr>
    </w:p>
    <w:p w14:paraId="2C7E2F20" w14:textId="77777777" w:rsidR="00172EC1" w:rsidRDefault="00172EC1" w:rsidP="00172E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6BAE">
        <w:rPr>
          <w:rFonts w:asciiTheme="minorHAnsi" w:hAnsiTheme="minorHAnsi" w:cstheme="minorHAnsi"/>
          <w:b/>
          <w:bCs/>
          <w:sz w:val="22"/>
          <w:szCs w:val="22"/>
        </w:rPr>
        <w:t>Do Tratamento e Segurança de Dados</w:t>
      </w:r>
    </w:p>
    <w:p w14:paraId="7FE297B7" w14:textId="77777777" w:rsidR="00172EC1" w:rsidRPr="00DF6BAE" w:rsidRDefault="00172EC1" w:rsidP="00172EC1">
      <w:pPr>
        <w:rPr>
          <w:rFonts w:asciiTheme="minorHAnsi" w:hAnsiTheme="minorHAnsi" w:cstheme="minorHAnsi"/>
          <w:sz w:val="22"/>
          <w:szCs w:val="22"/>
        </w:rPr>
      </w:pPr>
    </w:p>
    <w:p w14:paraId="32E3576B" w14:textId="77777777" w:rsidR="00172EC1" w:rsidRPr="00DF6BAE" w:rsidRDefault="00172EC1" w:rsidP="00172EC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A Amec se responsabiliza pela adoção e manutenção de medidas de segurança, técnicas e administrativas para tratamento dos dados pessoais dos Clientes. </w:t>
      </w:r>
    </w:p>
    <w:p w14:paraId="569D7B29" w14:textId="77777777" w:rsidR="00172EC1" w:rsidRPr="00DF6BAE" w:rsidRDefault="00172EC1" w:rsidP="00172EC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>Empregados, colaboradores e fornecedores da Amec estão sujeitos a obrigações de confidencialidade. Além disso, a Amec atualiza e testa, conforme as boas práticas, seus sistemas de segurança com a finalidade de proteger os dados pessoais de seus associados e clientes.</w:t>
      </w:r>
    </w:p>
    <w:p w14:paraId="728AC52F" w14:textId="77777777" w:rsidR="00172EC1" w:rsidRPr="00DF6BAE" w:rsidRDefault="00172EC1" w:rsidP="00172EC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A Amec se compromete a manter os dados pessoais para realizar os propósitos apontados acima e realizar o descarte dos dados pessoais sempre que possível, em atendimento ao disposto na legislação nacional de proteção de dados. </w:t>
      </w:r>
    </w:p>
    <w:p w14:paraId="50BB8E7D" w14:textId="77777777" w:rsidR="00172EC1" w:rsidRPr="00DF6BAE" w:rsidRDefault="00172EC1" w:rsidP="00172EC1">
      <w:pPr>
        <w:jc w:val="both"/>
        <w:rPr>
          <w:rFonts w:asciiTheme="minorHAnsi" w:hAnsiTheme="minorHAnsi" w:cstheme="minorHAnsi"/>
          <w:sz w:val="22"/>
          <w:szCs w:val="22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Em caso de dúvidas sobre as práticas de retenção e descarte de dados pessoais pela Amec, o canal de comunicação é o e-mail: </w:t>
      </w:r>
      <w:hyperlink r:id="rId8" w:history="1">
        <w:r w:rsidRPr="00DF6BAE">
          <w:rPr>
            <w:rStyle w:val="Hyperlink"/>
            <w:rFonts w:asciiTheme="minorHAnsi" w:hAnsiTheme="minorHAnsi" w:cstheme="minorHAnsi"/>
            <w:sz w:val="22"/>
            <w:szCs w:val="22"/>
            <w:lang w:eastAsia="pt-BR"/>
          </w:rPr>
          <w:t>contato.dpo@amecbrasil.org.br</w:t>
        </w:r>
      </w:hyperlink>
      <w:r w:rsidRPr="00DF6BA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46563956" w14:textId="77777777" w:rsidR="00172EC1" w:rsidRPr="00DF6BAE" w:rsidRDefault="00172EC1" w:rsidP="00172EC1">
      <w:pPr>
        <w:rPr>
          <w:rFonts w:asciiTheme="minorHAnsi" w:hAnsiTheme="minorHAnsi" w:cstheme="minorHAnsi"/>
          <w:i/>
          <w:sz w:val="22"/>
          <w:szCs w:val="22"/>
          <w:highlight w:val="yellow"/>
          <w:u w:val="single"/>
        </w:rPr>
      </w:pPr>
    </w:p>
    <w:sectPr w:rsidR="00172EC1" w:rsidRPr="00DF6B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0C41" w14:textId="77777777" w:rsidR="00584832" w:rsidRDefault="00584832" w:rsidP="00204C18">
      <w:r>
        <w:separator/>
      </w:r>
    </w:p>
  </w:endnote>
  <w:endnote w:type="continuationSeparator" w:id="0">
    <w:p w14:paraId="0141322B" w14:textId="77777777" w:rsidR="00584832" w:rsidRDefault="00584832" w:rsidP="002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40D" w14:textId="18428C04" w:rsidR="00204C18" w:rsidRDefault="00493852">
    <w:pPr>
      <w:pStyle w:val="Rodap"/>
      <w:rPr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2ECDCAC" wp14:editId="7D0AAD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6905625" cy="533400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90281" r="7749" b="2638"/>
                  <a:stretch/>
                </pic:blipFill>
                <pic:spPr bwMode="auto">
                  <a:xfrm>
                    <a:off x="0" y="0"/>
                    <a:ext cx="69056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8A9E8" w14:textId="77777777" w:rsidR="00493852" w:rsidRDefault="00493852" w:rsidP="00493852">
    <w:pPr>
      <w:pStyle w:val="Rodap"/>
      <w:jc w:val="center"/>
      <w:rPr>
        <w:noProof/>
        <w:sz w:val="20"/>
        <w:szCs w:val="20"/>
      </w:rPr>
    </w:pPr>
  </w:p>
  <w:p w14:paraId="12FB774A" w14:textId="4B2652C7" w:rsidR="00493852" w:rsidRDefault="00493852" w:rsidP="00493852">
    <w:pPr>
      <w:pStyle w:val="Rodap"/>
      <w:jc w:val="center"/>
      <w:rPr>
        <w:sz w:val="20"/>
        <w:szCs w:val="20"/>
      </w:rPr>
    </w:pPr>
  </w:p>
  <w:p w14:paraId="027ADC26" w14:textId="16357C23" w:rsidR="00204C18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 xml:space="preserve">Rua </w:t>
    </w:r>
    <w:r w:rsidR="00C14BBE">
      <w:rPr>
        <w:sz w:val="20"/>
        <w:szCs w:val="20"/>
      </w:rPr>
      <w:t>Iguatemi, 448 Conjunto 402</w:t>
    </w:r>
    <w:r w:rsidRPr="00493852">
      <w:rPr>
        <w:sz w:val="20"/>
        <w:szCs w:val="20"/>
      </w:rPr>
      <w:t xml:space="preserve"> – Itaim Bibi, São Paulo</w:t>
    </w:r>
  </w:p>
  <w:p w14:paraId="4E2CD958" w14:textId="7504F4C6" w:rsidR="00493852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>Telefone: (11) 2391-6863 | E</w:t>
    </w:r>
    <w:r>
      <w:rPr>
        <w:sz w:val="20"/>
        <w:szCs w:val="20"/>
      </w:rPr>
      <w:t>-</w:t>
    </w:r>
    <w:r w:rsidRPr="00493852">
      <w:rPr>
        <w:sz w:val="20"/>
        <w:szCs w:val="20"/>
      </w:rPr>
      <w:t>mail: comunicacao@amecbrasil.com.br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1FD3" w14:textId="77777777" w:rsidR="00584832" w:rsidRDefault="00584832" w:rsidP="00204C18">
      <w:r>
        <w:separator/>
      </w:r>
    </w:p>
  </w:footnote>
  <w:footnote w:type="continuationSeparator" w:id="0">
    <w:p w14:paraId="39C2AAD6" w14:textId="77777777" w:rsidR="00584832" w:rsidRDefault="00584832" w:rsidP="002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48E" w14:textId="49E1F1AC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D3BDD38" wp14:editId="76F8BA49">
          <wp:simplePos x="0" y="0"/>
          <wp:positionH relativeFrom="column">
            <wp:posOffset>6254115</wp:posOffset>
          </wp:positionH>
          <wp:positionV relativeFrom="paragraph">
            <wp:posOffset>-782955</wp:posOffset>
          </wp:positionV>
          <wp:extent cx="475615" cy="12159959"/>
          <wp:effectExtent l="0" t="0" r="0" b="0"/>
          <wp:wrapNone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44"/>
                  <a:stretch/>
                </pic:blipFill>
                <pic:spPr bwMode="auto">
                  <a:xfrm>
                    <a:off x="0" y="0"/>
                    <a:ext cx="475615" cy="12159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D1DB2" w14:textId="73060B07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15F53D30" wp14:editId="4E77B62D">
          <wp:simplePos x="0" y="0"/>
          <wp:positionH relativeFrom="margin">
            <wp:posOffset>-1412875</wp:posOffset>
          </wp:positionH>
          <wp:positionV relativeFrom="paragraph">
            <wp:posOffset>-907415</wp:posOffset>
          </wp:positionV>
          <wp:extent cx="2952750" cy="1609725"/>
          <wp:effectExtent l="0" t="0" r="0" b="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91" b="85341"/>
                  <a:stretch/>
                </pic:blipFill>
                <pic:spPr bwMode="auto">
                  <a:xfrm>
                    <a:off x="0" y="0"/>
                    <a:ext cx="2952750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459C5" w14:textId="08E2551D" w:rsidR="00204C18" w:rsidRDefault="00204C18">
    <w:pPr>
      <w:pStyle w:val="Cabealho"/>
    </w:pPr>
  </w:p>
  <w:p w14:paraId="6DE7EB83" w14:textId="7542E058" w:rsidR="00296FEB" w:rsidRDefault="00296FEB">
    <w:pPr>
      <w:pStyle w:val="Cabealho"/>
    </w:pPr>
  </w:p>
  <w:p w14:paraId="21A59591" w14:textId="6867B06B" w:rsidR="00296FEB" w:rsidRDefault="00296FEB">
    <w:pPr>
      <w:pStyle w:val="Cabealho"/>
    </w:pPr>
  </w:p>
  <w:p w14:paraId="6CE7E36B" w14:textId="170C64F4" w:rsidR="00296FEB" w:rsidRDefault="00296FEB">
    <w:pPr>
      <w:pStyle w:val="Cabealho"/>
    </w:pPr>
  </w:p>
  <w:p w14:paraId="51899977" w14:textId="77777777" w:rsidR="00296FEB" w:rsidRDefault="00296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71D"/>
    <w:multiLevelType w:val="hybridMultilevel"/>
    <w:tmpl w:val="E018B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AEF"/>
    <w:multiLevelType w:val="hybridMultilevel"/>
    <w:tmpl w:val="C7547C8C"/>
    <w:lvl w:ilvl="0" w:tplc="9D3C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5D3F"/>
    <w:multiLevelType w:val="multilevel"/>
    <w:tmpl w:val="BE4A9088"/>
    <w:numStyleLink w:val="Estilo3"/>
  </w:abstractNum>
  <w:abstractNum w:abstractNumId="3" w15:restartNumberingAfterBreak="0">
    <w:nsid w:val="437175AA"/>
    <w:multiLevelType w:val="multilevel"/>
    <w:tmpl w:val="7FA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F4CB3"/>
    <w:multiLevelType w:val="hybridMultilevel"/>
    <w:tmpl w:val="66AC41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A7EC6"/>
    <w:multiLevelType w:val="multilevel"/>
    <w:tmpl w:val="BE4A9088"/>
    <w:styleLink w:val="Estilo3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588122C8"/>
    <w:multiLevelType w:val="hybridMultilevel"/>
    <w:tmpl w:val="C69C070A"/>
    <w:lvl w:ilvl="0" w:tplc="F7725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312"/>
    <w:multiLevelType w:val="hybridMultilevel"/>
    <w:tmpl w:val="0C0EE392"/>
    <w:lvl w:ilvl="0" w:tplc="A22CF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51D7"/>
    <w:multiLevelType w:val="hybridMultilevel"/>
    <w:tmpl w:val="B2A4C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F35EA"/>
    <w:multiLevelType w:val="hybridMultilevel"/>
    <w:tmpl w:val="3BE8B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638"/>
    <w:multiLevelType w:val="hybridMultilevel"/>
    <w:tmpl w:val="399092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0282"/>
    <w:multiLevelType w:val="hybridMultilevel"/>
    <w:tmpl w:val="760C5042"/>
    <w:lvl w:ilvl="0" w:tplc="7F96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844"/>
    <w:multiLevelType w:val="hybridMultilevel"/>
    <w:tmpl w:val="D1320EF6"/>
    <w:lvl w:ilvl="0" w:tplc="8526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2EFA"/>
    <w:multiLevelType w:val="hybridMultilevel"/>
    <w:tmpl w:val="6CE400A2"/>
    <w:lvl w:ilvl="0" w:tplc="F6F6D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686F"/>
    <w:multiLevelType w:val="hybridMultilevel"/>
    <w:tmpl w:val="818EC7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17890">
    <w:abstractNumId w:val="6"/>
  </w:num>
  <w:num w:numId="2" w16cid:durableId="1281297748">
    <w:abstractNumId w:val="5"/>
  </w:num>
  <w:num w:numId="3" w16cid:durableId="1818036201">
    <w:abstractNumId w:val="2"/>
  </w:num>
  <w:num w:numId="4" w16cid:durableId="1666393207">
    <w:abstractNumId w:val="7"/>
  </w:num>
  <w:num w:numId="5" w16cid:durableId="259997037">
    <w:abstractNumId w:val="13"/>
  </w:num>
  <w:num w:numId="6" w16cid:durableId="1220676363">
    <w:abstractNumId w:val="12"/>
  </w:num>
  <w:num w:numId="7" w16cid:durableId="1142623569">
    <w:abstractNumId w:val="11"/>
  </w:num>
  <w:num w:numId="8" w16cid:durableId="803473410">
    <w:abstractNumId w:val="1"/>
  </w:num>
  <w:num w:numId="9" w16cid:durableId="621156886">
    <w:abstractNumId w:val="14"/>
  </w:num>
  <w:num w:numId="10" w16cid:durableId="269171085">
    <w:abstractNumId w:val="10"/>
  </w:num>
  <w:num w:numId="11" w16cid:durableId="1492410282">
    <w:abstractNumId w:val="9"/>
  </w:num>
  <w:num w:numId="12" w16cid:durableId="374701288">
    <w:abstractNumId w:val="4"/>
  </w:num>
  <w:num w:numId="13" w16cid:durableId="1510949416">
    <w:abstractNumId w:val="3"/>
  </w:num>
  <w:num w:numId="14" w16cid:durableId="1265042734">
    <w:abstractNumId w:val="8"/>
  </w:num>
  <w:num w:numId="15" w16cid:durableId="21174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8"/>
    <w:rsid w:val="000034CA"/>
    <w:rsid w:val="00031D90"/>
    <w:rsid w:val="00146729"/>
    <w:rsid w:val="00154FED"/>
    <w:rsid w:val="00172EC1"/>
    <w:rsid w:val="001734C9"/>
    <w:rsid w:val="001760D1"/>
    <w:rsid w:val="001E7C52"/>
    <w:rsid w:val="001F7D2E"/>
    <w:rsid w:val="00204C18"/>
    <w:rsid w:val="00296AFD"/>
    <w:rsid w:val="00296FEB"/>
    <w:rsid w:val="0032501E"/>
    <w:rsid w:val="00347D30"/>
    <w:rsid w:val="003E355E"/>
    <w:rsid w:val="00471AC3"/>
    <w:rsid w:val="00475CD7"/>
    <w:rsid w:val="00493852"/>
    <w:rsid w:val="00515165"/>
    <w:rsid w:val="00545AA1"/>
    <w:rsid w:val="00562657"/>
    <w:rsid w:val="00582597"/>
    <w:rsid w:val="005839BA"/>
    <w:rsid w:val="00584832"/>
    <w:rsid w:val="00592E02"/>
    <w:rsid w:val="00595501"/>
    <w:rsid w:val="00643CD0"/>
    <w:rsid w:val="0066411F"/>
    <w:rsid w:val="006D10E0"/>
    <w:rsid w:val="00755BCA"/>
    <w:rsid w:val="007B481D"/>
    <w:rsid w:val="007B775F"/>
    <w:rsid w:val="00820279"/>
    <w:rsid w:val="00832205"/>
    <w:rsid w:val="0088593E"/>
    <w:rsid w:val="008D4DCD"/>
    <w:rsid w:val="00901A77"/>
    <w:rsid w:val="0090761A"/>
    <w:rsid w:val="00927792"/>
    <w:rsid w:val="00942468"/>
    <w:rsid w:val="009D6070"/>
    <w:rsid w:val="00A43C7E"/>
    <w:rsid w:val="00A468BF"/>
    <w:rsid w:val="00AA6578"/>
    <w:rsid w:val="00AC4021"/>
    <w:rsid w:val="00AF2B5B"/>
    <w:rsid w:val="00B26055"/>
    <w:rsid w:val="00B3532D"/>
    <w:rsid w:val="00B524C1"/>
    <w:rsid w:val="00B57DA4"/>
    <w:rsid w:val="00B64327"/>
    <w:rsid w:val="00BD0775"/>
    <w:rsid w:val="00BD3B06"/>
    <w:rsid w:val="00BD60BF"/>
    <w:rsid w:val="00C14BBE"/>
    <w:rsid w:val="00C40E3F"/>
    <w:rsid w:val="00C648ED"/>
    <w:rsid w:val="00D45D0F"/>
    <w:rsid w:val="00D84477"/>
    <w:rsid w:val="00DB2703"/>
    <w:rsid w:val="00DF6BAE"/>
    <w:rsid w:val="00E61215"/>
    <w:rsid w:val="00EA0367"/>
    <w:rsid w:val="00EC67C1"/>
    <w:rsid w:val="00F0516B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C275B"/>
  <w15:chartTrackingRefBased/>
  <w15:docId w15:val="{C8B5B429-8BE5-46BE-B09B-5DCE9C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E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C18"/>
  </w:style>
  <w:style w:type="paragraph" w:styleId="Rodap">
    <w:name w:val="footer"/>
    <w:basedOn w:val="Normal"/>
    <w:link w:val="Rodap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C18"/>
  </w:style>
  <w:style w:type="character" w:styleId="Hyperlink">
    <w:name w:val="Hyperlink"/>
    <w:basedOn w:val="Fontepargpadro"/>
    <w:unhideWhenUsed/>
    <w:rsid w:val="00204C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385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48ED"/>
    <w:pPr>
      <w:ind w:left="720"/>
      <w:contextualSpacing/>
    </w:pPr>
  </w:style>
  <w:style w:type="paragraph" w:customStyle="1" w:styleId="TtulodeSeo">
    <w:name w:val="Título de Seção"/>
    <w:basedOn w:val="Cabealho"/>
    <w:link w:val="TtulodeSeoChar"/>
    <w:qFormat/>
    <w:rsid w:val="00031D90"/>
    <w:pPr>
      <w:tabs>
        <w:tab w:val="clear" w:pos="4252"/>
        <w:tab w:val="clear" w:pos="8504"/>
      </w:tabs>
      <w:spacing w:after="240" w:line="360" w:lineRule="auto"/>
      <w:jc w:val="both"/>
    </w:pPr>
    <w:rPr>
      <w:rFonts w:ascii="Arial" w:hAnsi="Arial" w:cs="Arial"/>
      <w:b/>
      <w:sz w:val="22"/>
      <w:szCs w:val="22"/>
      <w:u w:val="single"/>
      <w:lang w:eastAsia="pt-BR"/>
    </w:rPr>
  </w:style>
  <w:style w:type="character" w:customStyle="1" w:styleId="TtulodeSeoChar">
    <w:name w:val="Título de Seção Char"/>
    <w:link w:val="TtulodeSeo"/>
    <w:rsid w:val="00031D90"/>
    <w:rPr>
      <w:rFonts w:ascii="Arial" w:eastAsia="Times New Roman" w:hAnsi="Arial" w:cs="Arial"/>
      <w:b/>
      <w:u w:val="single"/>
      <w:lang w:eastAsia="pt-BR"/>
    </w:rPr>
  </w:style>
  <w:style w:type="numbering" w:customStyle="1" w:styleId="Estilo3">
    <w:name w:val="Estilo3"/>
    <w:uiPriority w:val="99"/>
    <w:rsid w:val="00031D90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643CD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43CD0"/>
    <w:rPr>
      <w:b/>
      <w:bCs/>
    </w:rPr>
  </w:style>
  <w:style w:type="character" w:styleId="nfase">
    <w:name w:val="Emphasis"/>
    <w:basedOn w:val="Fontepargpadro"/>
    <w:uiPriority w:val="20"/>
    <w:qFormat/>
    <w:rsid w:val="00643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.dpo@amecbrasil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C83-B84C-466A-B599-4D548E7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 Mattos</dc:creator>
  <cp:keywords/>
  <dc:description/>
  <cp:lastModifiedBy>Arelli Mattos</cp:lastModifiedBy>
  <cp:revision>3</cp:revision>
  <cp:lastPrinted>2022-03-14T11:24:00Z</cp:lastPrinted>
  <dcterms:created xsi:type="dcterms:W3CDTF">2023-09-01T18:21:00Z</dcterms:created>
  <dcterms:modified xsi:type="dcterms:W3CDTF">2023-09-01T18:30:00Z</dcterms:modified>
</cp:coreProperties>
</file>